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15150" w:type="dxa"/>
        <w:tblInd w:w="-128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68"/>
        <w:gridCol w:w="2349"/>
        <w:gridCol w:w="5626"/>
        <w:gridCol w:w="2671"/>
        <w:gridCol w:w="2436"/>
      </w:tblGrid>
      <w:tr w:rsidR="004A2A0C">
        <w:tc>
          <w:tcPr>
            <w:tcW w:w="222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4A2A0C" w:rsidRDefault="00D370C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492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мероприя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тия</w:t>
            </w:r>
          </w:p>
        </w:tc>
        <w:tc>
          <w:tcPr>
            <w:tcW w:w="226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93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</w:tr>
      <w:tr w:rsidR="004A2A0C">
        <w:tc>
          <w:tcPr>
            <w:tcW w:w="222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4A2A0C" w:rsidRDefault="00F24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14.00–</w:t>
            </w:r>
            <w:r w:rsidR="00D370C8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</w:p>
        </w:tc>
        <w:tc>
          <w:tcPr>
            <w:tcW w:w="6492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(творческие номера, приветственное слово)</w:t>
            </w:r>
          </w:p>
        </w:tc>
        <w:tc>
          <w:tcPr>
            <w:tcW w:w="226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193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4A2A0C">
        <w:tc>
          <w:tcPr>
            <w:tcW w:w="222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4A2A0C" w:rsidRDefault="00F24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14.00–</w:t>
            </w:r>
            <w:r w:rsidR="00D370C8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площадок институтов и медицинского ко</w:t>
            </w:r>
            <w:r w:rsidR="00954893">
              <w:rPr>
                <w:rFonts w:ascii="Times New Roman" w:hAnsi="Times New Roman" w:cs="Times New Roman"/>
                <w:sz w:val="24"/>
                <w:szCs w:val="24"/>
              </w:rPr>
              <w:t>лледжа, консультирование</w:t>
            </w:r>
          </w:p>
        </w:tc>
        <w:tc>
          <w:tcPr>
            <w:tcW w:w="6492" w:type="dxa"/>
            <w:shd w:val="clear" w:color="auto" w:fill="auto"/>
            <w:tcMar>
              <w:left w:w="103" w:type="dxa"/>
            </w:tcMar>
          </w:tcPr>
          <w:p w:rsidR="00FD205F" w:rsidRDefault="00D3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FD205F">
              <w:rPr>
                <w:rFonts w:ascii="Times New Roman" w:hAnsi="Times New Roman" w:cs="Times New Roman"/>
                <w:sz w:val="24"/>
                <w:szCs w:val="24"/>
              </w:rPr>
              <w:t>площадок институтов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Государства и права </w:t>
            </w:r>
            <w:r w:rsidR="00FD205F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астер-класс</w:t>
            </w:r>
            <w:r w:rsidR="00FD2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 «Будущий юрист»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«Кто такой политолог?»)</w:t>
            </w:r>
            <w:r w:rsidR="003836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Гуманитарного образования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D2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диагностического обследования по профессиональному самоопределению личности, </w:t>
            </w:r>
            <w:r w:rsidR="00FD20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астер-класс по пе</w:t>
            </w:r>
            <w:r w:rsidR="00FD20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реводу, викторина «Своя игра», 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ехтование, игра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Активити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и многое другое),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Естественных и технических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skill-</w:t>
            </w:r>
            <w:r w:rsidR="00FD2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up</w:t>
            </w:r>
            <w:proofErr w:type="spellEnd"/>
            <w:r w:rsidR="00FD2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работе с красителями, </w:t>
            </w:r>
            <w:proofErr w:type="spellStart"/>
            <w:r w:rsidR="00FD2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др</w:t>
            </w:r>
            <w:r w:rsidR="00FD2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</w:p>
          <w:p w:rsidR="003A52CC" w:rsidRDefault="00D370C8" w:rsidP="00FD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Экономики и управления</w:t>
            </w:r>
            <w:r w:rsidR="00FD205F">
              <w:rPr>
                <w:rFonts w:ascii="Times New Roman" w:hAnsi="Times New Roman" w:cs="Times New Roman"/>
                <w:sz w:val="24"/>
                <w:szCs w:val="24"/>
              </w:rPr>
              <w:t xml:space="preserve"> (игры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</w:t>
            </w:r>
            <w:r w:rsidR="00FD205F">
              <w:rPr>
                <w:rFonts w:ascii="Times New Roman" w:hAnsi="Times New Roman" w:cs="Times New Roman"/>
                <w:sz w:val="24"/>
                <w:szCs w:val="24"/>
              </w:rPr>
              <w:t xml:space="preserve">равление в делах и лицах»,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«Монетный двор» и др.),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Медицинского института</w:t>
            </w:r>
            <w:r w:rsidR="00FD205F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="00FD20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в медицинском образ</w:t>
            </w:r>
            <w:bookmarkStart w:id="1" w:name="_GoBack1"/>
            <w:bookmarkEnd w:id="1"/>
            <w:r w:rsidR="00FD205F">
              <w:rPr>
                <w:rFonts w:ascii="Times New Roman" w:hAnsi="Times New Roman" w:cs="Times New Roman"/>
                <w:sz w:val="24"/>
                <w:szCs w:val="24"/>
              </w:rPr>
              <w:t xml:space="preserve">овании»,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оценки индекса массы тела и артериального давления в зависимости от возраста») и Медицинского колледжа (мастер-классы «Оценка функционального состояния», «Технология инвазивных процедур»),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Политехнического института</w:t>
            </w:r>
            <w:r w:rsidR="00FD205F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="00FD20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</w:t>
            </w:r>
            <w:r w:rsidR="00FD205F">
              <w:rPr>
                <w:rFonts w:ascii="Times New Roman" w:hAnsi="Times New Roman" w:cs="Times New Roman"/>
                <w:sz w:val="24"/>
                <w:szCs w:val="24"/>
              </w:rPr>
              <w:t>чат-бота для социальной сети «</w:t>
            </w:r>
            <w:proofErr w:type="spellStart"/>
            <w:r w:rsidR="00FD20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«Робот всемогущий», «Дополненная реальность», </w:t>
            </w:r>
          </w:p>
          <w:p w:rsidR="004A2A0C" w:rsidRDefault="00D370C8" w:rsidP="00FD2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«Искусственный интеллект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инфороботы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современном предприятии» лектор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Гимранов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Р.Д.,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начальник управления информационных технологий ПАО «Сургутнефтегаз»</w:t>
            </w:r>
          </w:p>
        </w:tc>
        <w:tc>
          <w:tcPr>
            <w:tcW w:w="226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Атриум библиотеки, Точка кипения 6 этаж библиотеки, холл 2-го этажа</w:t>
            </w:r>
          </w:p>
        </w:tc>
        <w:tc>
          <w:tcPr>
            <w:tcW w:w="193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4A2A0C">
        <w:tc>
          <w:tcPr>
            <w:tcW w:w="222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4A2A0C" w:rsidRDefault="00F24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14.45–16.</w:t>
            </w:r>
            <w:r w:rsidR="00D370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Профтестирование</w:t>
            </w:r>
            <w:proofErr w:type="spellEnd"/>
          </w:p>
        </w:tc>
        <w:tc>
          <w:tcPr>
            <w:tcW w:w="6492" w:type="dxa"/>
            <w:shd w:val="clear" w:color="auto" w:fill="auto"/>
            <w:tcMar>
              <w:left w:w="103" w:type="dxa"/>
            </w:tcMar>
          </w:tcPr>
          <w:p w:rsidR="004A2A0C" w:rsidRDefault="00E61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того </w:t>
            </w:r>
            <w:r w:rsidR="00D370C8">
              <w:rPr>
                <w:rFonts w:ascii="Times New Roman" w:hAnsi="Times New Roman" w:cs="Times New Roman"/>
                <w:sz w:val="24"/>
                <w:szCs w:val="24"/>
              </w:rPr>
              <w:t>чтобы выбрать будущую профессию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70C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не только разбираться в мире существующих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прежде всего познать себя –</w:t>
            </w:r>
            <w:r w:rsidR="00D370C8">
              <w:rPr>
                <w:rFonts w:ascii="Times New Roman" w:hAnsi="Times New Roman" w:cs="Times New Roman"/>
                <w:sz w:val="24"/>
                <w:szCs w:val="24"/>
              </w:rPr>
              <w:t xml:space="preserve"> узнать о своих профессиональных интересах, личностных качествах и способностях</w:t>
            </w:r>
          </w:p>
        </w:tc>
        <w:tc>
          <w:tcPr>
            <w:tcW w:w="2265" w:type="dxa"/>
            <w:shd w:val="clear" w:color="auto" w:fill="auto"/>
            <w:tcMar>
              <w:left w:w="103" w:type="dxa"/>
            </w:tcMar>
          </w:tcPr>
          <w:p w:rsidR="004A2A0C" w:rsidRDefault="00E61E62" w:rsidP="00E61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Атриум</w:t>
            </w:r>
            <w:r w:rsidR="00107C1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D370C8">
              <w:rPr>
                <w:rFonts w:ascii="Times New Roman" w:hAnsi="Times New Roman" w:cs="Times New Roman"/>
                <w:sz w:val="24"/>
                <w:szCs w:val="24"/>
              </w:rPr>
              <w:t xml:space="preserve">точка сбора и точка записи. На </w:t>
            </w:r>
            <w:proofErr w:type="spellStart"/>
            <w:r w:rsidR="00D370C8">
              <w:rPr>
                <w:rFonts w:ascii="Times New Roman" w:hAnsi="Times New Roman" w:cs="Times New Roman"/>
                <w:sz w:val="24"/>
                <w:szCs w:val="24"/>
              </w:rPr>
              <w:t>профтест</w:t>
            </w:r>
            <w:proofErr w:type="spellEnd"/>
            <w:r w:rsidR="00D370C8">
              <w:rPr>
                <w:rFonts w:ascii="Times New Roman" w:hAnsi="Times New Roman" w:cs="Times New Roman"/>
                <w:sz w:val="24"/>
                <w:szCs w:val="24"/>
              </w:rPr>
              <w:t xml:space="preserve"> в день </w:t>
            </w:r>
            <w:proofErr w:type="spellStart"/>
            <w:r w:rsidR="00D370C8">
              <w:rPr>
                <w:rFonts w:ascii="Times New Roman" w:hAnsi="Times New Roman" w:cs="Times New Roman"/>
                <w:sz w:val="24"/>
                <w:szCs w:val="24"/>
              </w:rPr>
              <w:t>ДОДа</w:t>
            </w:r>
            <w:proofErr w:type="spellEnd"/>
            <w:r w:rsidR="00D370C8">
              <w:rPr>
                <w:rFonts w:ascii="Times New Roman" w:hAnsi="Times New Roman" w:cs="Times New Roman"/>
                <w:sz w:val="24"/>
                <w:szCs w:val="24"/>
              </w:rPr>
              <w:t xml:space="preserve"> попадут первые 15 человек (</w:t>
            </w:r>
            <w:proofErr w:type="spellStart"/>
            <w:r w:rsidR="00D370C8">
              <w:rPr>
                <w:rFonts w:ascii="Times New Roman" w:hAnsi="Times New Roman" w:cs="Times New Roman"/>
                <w:sz w:val="24"/>
                <w:szCs w:val="24"/>
              </w:rPr>
              <w:t>профтест</w:t>
            </w:r>
            <w:proofErr w:type="spellEnd"/>
            <w:r w:rsidR="00D370C8">
              <w:rPr>
                <w:rFonts w:ascii="Times New Roman" w:hAnsi="Times New Roman" w:cs="Times New Roman"/>
                <w:sz w:val="24"/>
                <w:szCs w:val="24"/>
              </w:rPr>
              <w:t xml:space="preserve"> длится 1,5 часа). </w:t>
            </w:r>
            <w:proofErr w:type="spellStart"/>
            <w:r w:rsidR="00D370C8">
              <w:rPr>
                <w:rFonts w:ascii="Times New Roman" w:hAnsi="Times New Roman" w:cs="Times New Roman"/>
                <w:sz w:val="24"/>
                <w:szCs w:val="24"/>
              </w:rPr>
              <w:t>Профтест</w:t>
            </w:r>
            <w:proofErr w:type="spellEnd"/>
            <w:r w:rsidR="00D370C8">
              <w:rPr>
                <w:rFonts w:ascii="Times New Roman" w:hAnsi="Times New Roman" w:cs="Times New Roman"/>
                <w:sz w:val="24"/>
                <w:szCs w:val="24"/>
              </w:rPr>
              <w:t xml:space="preserve"> можно пройти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записи в любой другой день,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70C8">
              <w:rPr>
                <w:rFonts w:ascii="Times New Roman" w:hAnsi="Times New Roman" w:cs="Times New Roman"/>
                <w:sz w:val="24"/>
                <w:szCs w:val="24"/>
              </w:rPr>
              <w:t>рофтестирование</w:t>
            </w:r>
            <w:proofErr w:type="spellEnd"/>
            <w:r w:rsidR="00D370C8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проводиться в 406 аудитории</w:t>
            </w:r>
          </w:p>
        </w:tc>
        <w:tc>
          <w:tcPr>
            <w:tcW w:w="193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30 минут</w:t>
            </w:r>
          </w:p>
        </w:tc>
      </w:tr>
      <w:tr w:rsidR="004A2A0C">
        <w:tc>
          <w:tcPr>
            <w:tcW w:w="222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6492" w:type="dxa"/>
            <w:shd w:val="clear" w:color="auto" w:fill="auto"/>
            <w:tcMar>
              <w:left w:w="103" w:type="dxa"/>
            </w:tcMar>
          </w:tcPr>
          <w:p w:rsidR="004A2A0C" w:rsidRDefault="00D370C8" w:rsidP="00E61E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Обзорная экскурсия по корпусу </w:t>
            </w:r>
            <w:proofErr w:type="spellStart"/>
            <w:r w:rsidR="00E61E62">
              <w:rPr>
                <w:rFonts w:ascii="Times New Roman" w:hAnsi="Times New Roman"/>
                <w:color w:val="000000"/>
                <w:sz w:val="24"/>
                <w:szCs w:val="24"/>
              </w:rPr>
              <w:t>СурГУ</w:t>
            </w:r>
            <w:proofErr w:type="spellEnd"/>
            <w:r w:rsidR="00E61E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научной библиотеке </w:t>
            </w:r>
            <w:proofErr w:type="spellStart"/>
            <w:r w:rsidR="00E61E62">
              <w:rPr>
                <w:rFonts w:ascii="Times New Roman" w:hAnsi="Times New Roman"/>
                <w:color w:val="000000"/>
                <w:sz w:val="24"/>
                <w:szCs w:val="24"/>
              </w:rPr>
              <w:t>СурГУ</w:t>
            </w:r>
            <w:proofErr w:type="spellEnd"/>
            <w:r w:rsidR="00E61E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возможность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просто познакомиться с историей крупнейшей научной библиотеки Югры, но и стать читателем современного научного информационно-ресурсного </w:t>
            </w:r>
            <w:r w:rsidR="00E61E62">
              <w:rPr>
                <w:rFonts w:ascii="Times New Roman" w:hAnsi="Times New Roman"/>
                <w:color w:val="000000"/>
                <w:sz w:val="24"/>
                <w:szCs w:val="24"/>
              </w:rPr>
              <w:t>центра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посещением Музея книги. </w:t>
            </w:r>
            <w:r w:rsidR="00E61E62">
              <w:rPr>
                <w:rFonts w:ascii="Times New Roman" w:hAnsi="Times New Roman"/>
                <w:color w:val="000000"/>
                <w:sz w:val="24"/>
                <w:szCs w:val="24"/>
              </w:rPr>
              <w:t>Во 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</w:t>
            </w:r>
            <w:r w:rsidR="00E61E62">
              <w:rPr>
                <w:rFonts w:ascii="Times New Roman" w:hAnsi="Times New Roman"/>
                <w:sz w:val="24"/>
                <w:szCs w:val="24"/>
              </w:rPr>
              <w:t>курсии по музею криминалистики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нститута государства и права будут продемонстрированы технико-криминалистические возможности выявления и фиксации следов преступления. Участники смогут ознакомиться с образцами холодного и огнестрельного оружия, составить дактилоскопическую карту, получат представление о современных достижениях и возможностях криминалистики. </w:t>
            </w:r>
            <w:r>
              <w:rPr>
                <w:rFonts w:ascii="Times New Roman" w:hAnsi="Times New Roman" w:cs="Open Sans"/>
                <w:color w:val="000000"/>
                <w:sz w:val="24"/>
                <w:szCs w:val="24"/>
              </w:rPr>
              <w:t xml:space="preserve">Экскурсия в музей истории </w:t>
            </w:r>
            <w:proofErr w:type="spellStart"/>
            <w:r>
              <w:rPr>
                <w:rFonts w:ascii="Times New Roman" w:hAnsi="Times New Roman" w:cs="Open Sans"/>
                <w:color w:val="000000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 w:cs="Open Sans"/>
                <w:color w:val="000000"/>
                <w:sz w:val="24"/>
                <w:szCs w:val="24"/>
              </w:rPr>
              <w:t xml:space="preserve">, где </w:t>
            </w:r>
            <w:r w:rsidR="00E61E62">
              <w:rPr>
                <w:rFonts w:ascii="Times New Roman" w:hAnsi="Times New Roman" w:cs="Open Sans"/>
                <w:color w:val="000000"/>
                <w:sz w:val="24"/>
                <w:szCs w:val="24"/>
              </w:rPr>
              <w:t>представлены экспонаты</w:t>
            </w:r>
            <w:r>
              <w:rPr>
                <w:rFonts w:ascii="Times New Roman" w:hAnsi="Times New Roman" w:cs="Open Sans"/>
                <w:color w:val="000000"/>
                <w:sz w:val="24"/>
                <w:szCs w:val="24"/>
              </w:rPr>
              <w:t xml:space="preserve"> институтов, спортивная жизнь, выставка старинной книги «Книга над временем</w:t>
            </w:r>
            <w:r w:rsidR="00E61E62">
              <w:rPr>
                <w:rFonts w:ascii="Times New Roman" w:hAnsi="Times New Roman" w:cs="Open Sans"/>
                <w:color w:val="000000"/>
                <w:sz w:val="24"/>
                <w:szCs w:val="24"/>
              </w:rPr>
              <w:t>», мемориальный</w:t>
            </w:r>
            <w:r>
              <w:rPr>
                <w:rFonts w:ascii="Times New Roman" w:hAnsi="Times New Roman" w:cs="Open Sans"/>
                <w:color w:val="000000"/>
                <w:sz w:val="24"/>
                <w:szCs w:val="24"/>
              </w:rPr>
              <w:t xml:space="preserve"> музей </w:t>
            </w:r>
            <w:r>
              <w:rPr>
                <w:rFonts w:ascii="Times New Roman" w:hAnsi="Times New Roman" w:cs="Open Sans"/>
                <w:color w:val="000000"/>
                <w:sz w:val="24"/>
                <w:szCs w:val="24"/>
              </w:rPr>
              <w:lastRenderedPageBreak/>
              <w:t xml:space="preserve">первого ректора-организатора </w:t>
            </w:r>
            <w:proofErr w:type="spellStart"/>
            <w:r>
              <w:rPr>
                <w:rFonts w:ascii="Times New Roman" w:hAnsi="Times New Roman" w:cs="Open Sans"/>
                <w:color w:val="000000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 w:cs="Open Sans"/>
                <w:color w:val="000000"/>
                <w:sz w:val="24"/>
                <w:szCs w:val="24"/>
              </w:rPr>
              <w:t xml:space="preserve"> Георгия Ивановича </w:t>
            </w:r>
            <w:proofErr w:type="spellStart"/>
            <w:r>
              <w:rPr>
                <w:rFonts w:ascii="Times New Roman" w:hAnsi="Times New Roman" w:cs="Open Sans"/>
                <w:color w:val="000000"/>
                <w:sz w:val="24"/>
                <w:szCs w:val="24"/>
              </w:rPr>
              <w:t>Назина</w:t>
            </w:r>
            <w:proofErr w:type="spellEnd"/>
          </w:p>
        </w:tc>
        <w:tc>
          <w:tcPr>
            <w:tcW w:w="226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сбора на экскурсию 2 этаж атриум библиотеки. Экскурсия будет проходить в библиотеке 2 этаж, музей криминалистики 6 этаж, музей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2 этаж</w:t>
            </w:r>
          </w:p>
        </w:tc>
        <w:tc>
          <w:tcPr>
            <w:tcW w:w="193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тайма по 30 минут</w:t>
            </w:r>
          </w:p>
        </w:tc>
      </w:tr>
      <w:tr w:rsidR="004A2A0C">
        <w:trPr>
          <w:trHeight w:val="522"/>
        </w:trPr>
        <w:tc>
          <w:tcPr>
            <w:tcW w:w="222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14.45</w:t>
            </w:r>
          </w:p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«Подводные камни приема в вузы»</w:t>
            </w:r>
          </w:p>
        </w:tc>
        <w:tc>
          <w:tcPr>
            <w:tcW w:w="6492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 – значит вооружен: проверьте, насколько хорошо вы знакомы с правами абитуриентов и последовательностью действий при подаче документов, наскол</w:t>
            </w:r>
            <w:r w:rsidR="00E61E62">
              <w:rPr>
                <w:rFonts w:ascii="Times New Roman" w:hAnsi="Times New Roman" w:cs="Times New Roman"/>
                <w:sz w:val="24"/>
                <w:szCs w:val="24"/>
              </w:rPr>
              <w:t>ько хорошо вы ориентируетесь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орядке приема в вузы и легко ли ввести вас в заблуждение</w:t>
            </w:r>
          </w:p>
        </w:tc>
        <w:tc>
          <w:tcPr>
            <w:tcW w:w="2265" w:type="dxa"/>
            <w:shd w:val="clear" w:color="auto" w:fill="auto"/>
            <w:tcMar>
              <w:left w:w="103" w:type="dxa"/>
            </w:tcMar>
          </w:tcPr>
          <w:p w:rsidR="004A2A0C" w:rsidRPr="005C22A4" w:rsidRDefault="005C2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A4">
              <w:rPr>
                <w:rFonts w:ascii="Times New Roman" w:hAnsi="Times New Roman" w:cs="Times New Roman"/>
                <w:sz w:val="24"/>
                <w:szCs w:val="24"/>
              </w:rPr>
              <w:t>Ауд. 203</w:t>
            </w:r>
          </w:p>
        </w:tc>
        <w:tc>
          <w:tcPr>
            <w:tcW w:w="193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2" w:name="__DdeLink__2025_855535157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3 тайма по 30 минут</w:t>
            </w:r>
          </w:p>
        </w:tc>
      </w:tr>
      <w:tr w:rsidR="004A2A0C">
        <w:tc>
          <w:tcPr>
            <w:tcW w:w="222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16.15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2A0C" w:rsidRDefault="00E61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</w:t>
            </w:r>
            <w:r w:rsidR="00D370C8">
              <w:rPr>
                <w:rFonts w:ascii="Times New Roman" w:hAnsi="Times New Roman" w:cs="Times New Roman"/>
                <w:sz w:val="24"/>
                <w:szCs w:val="24"/>
              </w:rPr>
              <w:t>ласс «Изменения ЕГЭ-2020: как сдать на 80+?»</w:t>
            </w:r>
          </w:p>
        </w:tc>
        <w:tc>
          <w:tcPr>
            <w:tcW w:w="6492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мастер-классе вы узнаете, как можно подготовиться к сдаче экзаменов ЕГЭ на высокие баллы, освоив простые методы решения задач, победив невнимательность и изучив ловушки ЕГЭ</w:t>
            </w:r>
          </w:p>
        </w:tc>
        <w:tc>
          <w:tcPr>
            <w:tcW w:w="2265" w:type="dxa"/>
            <w:shd w:val="clear" w:color="auto" w:fill="auto"/>
            <w:tcMar>
              <w:left w:w="103" w:type="dxa"/>
            </w:tcMar>
          </w:tcPr>
          <w:p w:rsidR="004A2A0C" w:rsidRPr="005C22A4" w:rsidRDefault="005C2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A4">
              <w:rPr>
                <w:rFonts w:ascii="Times New Roman" w:hAnsi="Times New Roman" w:cs="Times New Roman"/>
                <w:sz w:val="24"/>
                <w:szCs w:val="24"/>
              </w:rPr>
              <w:t>Ауд. 204</w:t>
            </w:r>
          </w:p>
        </w:tc>
        <w:tc>
          <w:tcPr>
            <w:tcW w:w="193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тайма по 30 минут</w:t>
            </w:r>
          </w:p>
        </w:tc>
      </w:tr>
      <w:tr w:rsidR="004A2A0C">
        <w:tc>
          <w:tcPr>
            <w:tcW w:w="222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«5 шагов к вузу мечты»</w:t>
            </w:r>
          </w:p>
        </w:tc>
        <w:tc>
          <w:tcPr>
            <w:tcW w:w="6492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мастер-классе вы познакомитесь с правильной стратегией поступления в вуз – как определиться с направлением обучения, на что нужно обращать внимание при выборе вуза, и что нужно сделать для поступления в вуз своей мечты на бюджет</w:t>
            </w:r>
          </w:p>
        </w:tc>
        <w:tc>
          <w:tcPr>
            <w:tcW w:w="2265" w:type="dxa"/>
            <w:shd w:val="clear" w:color="auto" w:fill="auto"/>
            <w:tcMar>
              <w:left w:w="103" w:type="dxa"/>
            </w:tcMar>
          </w:tcPr>
          <w:p w:rsidR="004A2A0C" w:rsidRPr="005C22A4" w:rsidRDefault="005C2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A4">
              <w:rPr>
                <w:rFonts w:ascii="Times New Roman" w:hAnsi="Times New Roman" w:cs="Times New Roman"/>
                <w:sz w:val="24"/>
                <w:szCs w:val="24"/>
              </w:rPr>
              <w:t>Ауд. 201</w:t>
            </w:r>
          </w:p>
        </w:tc>
        <w:tc>
          <w:tcPr>
            <w:tcW w:w="193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тайма по 30 минут</w:t>
            </w:r>
          </w:p>
        </w:tc>
      </w:tr>
      <w:tr w:rsidR="004A2A0C">
        <w:tc>
          <w:tcPr>
            <w:tcW w:w="222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16.15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«Погружение»</w:t>
            </w:r>
          </w:p>
        </w:tc>
        <w:tc>
          <w:tcPr>
            <w:tcW w:w="6492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Отличная возможность почувствовать себя студентом, познакомиться с будущими товарищами и наставниками из Студенческого совета</w:t>
            </w:r>
          </w:p>
        </w:tc>
        <w:tc>
          <w:tcPr>
            <w:tcW w:w="226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</w:t>
            </w:r>
            <w:r w:rsidR="00E61E62">
              <w:rPr>
                <w:rFonts w:ascii="Times New Roman" w:hAnsi="Times New Roman" w:cs="Times New Roman"/>
                <w:sz w:val="24"/>
                <w:szCs w:val="24"/>
              </w:rPr>
              <w:t>зал (напротив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 «Я 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1E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тайма по 30 минут</w:t>
            </w:r>
          </w:p>
        </w:tc>
      </w:tr>
      <w:tr w:rsidR="004A2A0C">
        <w:tc>
          <w:tcPr>
            <w:tcW w:w="222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«Спутниковые снимки и геоинформационные системы»</w:t>
            </w:r>
          </w:p>
        </w:tc>
        <w:tc>
          <w:tcPr>
            <w:tcW w:w="6492" w:type="dxa"/>
            <w:shd w:val="clear" w:color="auto" w:fill="auto"/>
            <w:tcMar>
              <w:left w:w="103" w:type="dxa"/>
            </w:tcMar>
          </w:tcPr>
          <w:p w:rsidR="004A2A0C" w:rsidRDefault="00D370C8" w:rsidP="00526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узнаете о том, какие</w:t>
            </w:r>
            <w:r w:rsidR="00526099">
              <w:rPr>
                <w:rFonts w:ascii="Times New Roman" w:hAnsi="Times New Roman" w:cs="Times New Roman"/>
                <w:sz w:val="24"/>
                <w:szCs w:val="24"/>
              </w:rPr>
              <w:t xml:space="preserve"> бывают искусственные спутники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емли, какие функции </w:t>
            </w:r>
            <w:r w:rsidR="00526099">
              <w:rPr>
                <w:rFonts w:ascii="Times New Roman" w:hAnsi="Times New Roman" w:cs="Times New Roman"/>
                <w:sz w:val="24"/>
                <w:szCs w:val="24"/>
              </w:rPr>
              <w:t>они выполняют, а также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спутниковые снимки используются в сельском хозяйстве, геологических и гидрологических исследованиях, лесоводстве, охране окружающей среды, планировке территорий</w:t>
            </w:r>
            <w:r w:rsidR="00526099">
              <w:rPr>
                <w:rFonts w:ascii="Times New Roman" w:hAnsi="Times New Roman" w:cs="Times New Roman"/>
                <w:sz w:val="24"/>
                <w:szCs w:val="24"/>
              </w:rPr>
              <w:t>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526099">
              <w:rPr>
                <w:rFonts w:ascii="Times New Roman" w:hAnsi="Times New Roman" w:cs="Times New Roman"/>
                <w:sz w:val="24"/>
                <w:szCs w:val="24"/>
              </w:rPr>
              <w:t>акое геоинформационные системы,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чем их отличие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Яндекс.Карт</w:t>
            </w:r>
            <w:proofErr w:type="spellEnd"/>
          </w:p>
        </w:tc>
        <w:tc>
          <w:tcPr>
            <w:tcW w:w="2265" w:type="dxa"/>
            <w:shd w:val="clear" w:color="auto" w:fill="auto"/>
            <w:tcMar>
              <w:left w:w="103" w:type="dxa"/>
            </w:tcMar>
          </w:tcPr>
          <w:p w:rsidR="004A2A0C" w:rsidRPr="005C22A4" w:rsidRDefault="005C2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A4">
              <w:rPr>
                <w:rFonts w:ascii="Times New Roman" w:hAnsi="Times New Roman" w:cs="Times New Roman"/>
                <w:sz w:val="24"/>
                <w:szCs w:val="24"/>
              </w:rPr>
              <w:t>Ауд. 202</w:t>
            </w:r>
          </w:p>
        </w:tc>
        <w:tc>
          <w:tcPr>
            <w:tcW w:w="193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тайма по 30 минут</w:t>
            </w:r>
          </w:p>
        </w:tc>
      </w:tr>
      <w:tr w:rsidR="004A2A0C">
        <w:tc>
          <w:tcPr>
            <w:tcW w:w="222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4A2A0C" w:rsidRDefault="00F24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14.45–</w:t>
            </w:r>
            <w:r w:rsidR="003A52CC">
              <w:rPr>
                <w:rFonts w:ascii="Times New Roman" w:hAnsi="Times New Roman"/>
                <w:sz w:val="24"/>
                <w:szCs w:val="24"/>
              </w:rPr>
              <w:t>16.1</w:t>
            </w:r>
            <w:r w:rsidR="00D370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«Как устроена музыка: научный взгляд»</w:t>
            </w:r>
          </w:p>
        </w:tc>
        <w:tc>
          <w:tcPr>
            <w:tcW w:w="6492" w:type="dxa"/>
            <w:shd w:val="clear" w:color="auto" w:fill="auto"/>
            <w:tcMar>
              <w:left w:w="103" w:type="dxa"/>
            </w:tcMar>
          </w:tcPr>
          <w:p w:rsidR="004A2A0C" w:rsidRDefault="00D370C8" w:rsidP="00BE0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элементы классической и современной музыки подчиняются математическим законам. Лектор расскажет аудитории о скрытой в музыке математике </w:t>
            </w:r>
            <w:r w:rsidR="00BE00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 нам нравятся одни звуки и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нравятся другие, в чем алгебраическая логика самых разных музыкальных произведений. Посетители лекции узнают, в чем заключается научный смысл гармонии, почему нот 12, откуда взялись минор и мажор и многое другое</w:t>
            </w:r>
          </w:p>
        </w:tc>
        <w:tc>
          <w:tcPr>
            <w:tcW w:w="226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Театр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93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30 минут</w:t>
            </w:r>
          </w:p>
        </w:tc>
      </w:tr>
      <w:tr w:rsidR="004A2A0C">
        <w:tc>
          <w:tcPr>
            <w:tcW w:w="222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14.45</w:t>
            </w:r>
          </w:p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2A0C" w:rsidRDefault="0047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</w:t>
            </w:r>
            <w:r w:rsidR="00D370C8">
              <w:rPr>
                <w:rFonts w:ascii="Times New Roman" w:hAnsi="Times New Roman" w:cs="Times New Roman"/>
                <w:sz w:val="24"/>
                <w:szCs w:val="24"/>
              </w:rPr>
              <w:t>т артефакта до картины прошлого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92" w:type="dxa"/>
            <w:shd w:val="clear" w:color="auto" w:fill="auto"/>
            <w:tcMar>
              <w:left w:w="103" w:type="dxa"/>
            </w:tcMar>
          </w:tcPr>
          <w:p w:rsidR="004E5A10" w:rsidRPr="004E5A10" w:rsidRDefault="004E5A10" w:rsidP="004E5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A10">
              <w:rPr>
                <w:rFonts w:ascii="Times New Roman" w:hAnsi="Times New Roman" w:cs="Times New Roman"/>
                <w:sz w:val="24"/>
                <w:szCs w:val="24"/>
              </w:rPr>
              <w:t>Фотовыставка артефактов по материалам археологических исследований ансамбля «Священная кедровая роща».</w:t>
            </w:r>
          </w:p>
          <w:p w:rsidR="004A2A0C" w:rsidRDefault="004A2A0C" w:rsidP="004E5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left w:w="103" w:type="dxa"/>
            </w:tcMar>
          </w:tcPr>
          <w:p w:rsidR="004A2A0C" w:rsidRDefault="005C22A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370C8">
              <w:rPr>
                <w:rFonts w:ascii="Times New Roman" w:hAnsi="Times New Roman" w:cs="Times New Roman"/>
                <w:sz w:val="24"/>
                <w:szCs w:val="24"/>
              </w:rPr>
              <w:t xml:space="preserve">олл театра </w:t>
            </w:r>
            <w:proofErr w:type="spellStart"/>
            <w:r w:rsidR="00D370C8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193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тайма по 30 минут</w:t>
            </w:r>
          </w:p>
        </w:tc>
      </w:tr>
      <w:tr w:rsidR="004A2A0C">
        <w:trPr>
          <w:trHeight w:val="344"/>
        </w:trPr>
        <w:tc>
          <w:tcPr>
            <w:tcW w:w="222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29" w:type="dxa"/>
            <w:shd w:val="clear" w:color="auto" w:fill="auto"/>
            <w:tcMar>
              <w:left w:w="103" w:type="dxa"/>
            </w:tcMar>
          </w:tcPr>
          <w:p w:rsidR="004A2A0C" w:rsidRDefault="008D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мероприятия, розыгрыш призов</w:t>
            </w:r>
          </w:p>
        </w:tc>
        <w:tc>
          <w:tcPr>
            <w:tcW w:w="6492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мероприятия, концертная программа, розыгрыш призов</w:t>
            </w:r>
          </w:p>
        </w:tc>
        <w:tc>
          <w:tcPr>
            <w:tcW w:w="2265" w:type="dxa"/>
            <w:shd w:val="clear" w:color="auto" w:fill="auto"/>
            <w:tcMar>
              <w:left w:w="103" w:type="dxa"/>
            </w:tcMar>
          </w:tcPr>
          <w:p w:rsidR="004A2A0C" w:rsidRDefault="00D37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Театр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СурГУ</w:t>
            </w:r>
            <w:proofErr w:type="spellEnd"/>
          </w:p>
        </w:tc>
        <w:tc>
          <w:tcPr>
            <w:tcW w:w="1935" w:type="dxa"/>
            <w:shd w:val="clear" w:color="auto" w:fill="auto"/>
            <w:tcMar>
              <w:left w:w="103" w:type="dxa"/>
            </w:tcMar>
          </w:tcPr>
          <w:p w:rsidR="004A2A0C" w:rsidRDefault="004A2A0C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4A2A0C" w:rsidRDefault="004A2A0C"/>
    <w:sectPr w:rsidR="004A2A0C" w:rsidSect="003A52CC">
      <w:footerReference w:type="default" r:id="rId7"/>
      <w:headerReference w:type="first" r:id="rId8"/>
      <w:footerReference w:type="first" r:id="rId9"/>
      <w:pgSz w:w="16838" w:h="11906" w:orient="landscape"/>
      <w:pgMar w:top="1686" w:right="850" w:bottom="1134" w:left="1701" w:header="113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5E0" w:rsidRDefault="004775E0">
      <w:pPr>
        <w:spacing w:after="0" w:line="240" w:lineRule="auto"/>
      </w:pPr>
      <w:r>
        <w:separator/>
      </w:r>
    </w:p>
  </w:endnote>
  <w:endnote w:type="continuationSeparator" w:id="0">
    <w:p w:rsidR="004775E0" w:rsidRDefault="0047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654032"/>
      <w:docPartObj>
        <w:docPartGallery w:val="Page Numbers (Bottom of Page)"/>
        <w:docPartUnique/>
      </w:docPartObj>
    </w:sdtPr>
    <w:sdtContent>
      <w:p w:rsidR="00A9720C" w:rsidRDefault="00A9720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9720C" w:rsidRDefault="00A9720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028632"/>
      <w:docPartObj>
        <w:docPartGallery w:val="Page Numbers (Bottom of Page)"/>
        <w:docPartUnique/>
      </w:docPartObj>
    </w:sdtPr>
    <w:sdtContent>
      <w:p w:rsidR="00A9720C" w:rsidRDefault="00A9720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9720C" w:rsidRDefault="00A9720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5E0" w:rsidRDefault="004775E0">
      <w:pPr>
        <w:spacing w:after="0" w:line="240" w:lineRule="auto"/>
      </w:pPr>
      <w:r>
        <w:separator/>
      </w:r>
    </w:p>
  </w:footnote>
  <w:footnote w:type="continuationSeparator" w:id="0">
    <w:p w:rsidR="004775E0" w:rsidRDefault="00477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CC" w:rsidRDefault="003A52CC" w:rsidP="003A52CC">
    <w:pPr>
      <w:pStyle w:val="a9"/>
      <w:jc w:val="center"/>
      <w:rPr>
        <w:rFonts w:ascii="Times New Roman" w:hAnsi="Times New Roman" w:cs="Times New Roman"/>
        <w:b/>
        <w:sz w:val="28"/>
        <w:szCs w:val="28"/>
      </w:rPr>
    </w:pPr>
    <w:r w:rsidRPr="003A52CC">
      <w:rPr>
        <w:rFonts w:ascii="Times New Roman" w:hAnsi="Times New Roman" w:cs="Times New Roman"/>
        <w:b/>
        <w:sz w:val="28"/>
        <w:szCs w:val="28"/>
      </w:rPr>
      <w:t xml:space="preserve">Программа проведения Дня открытых дверей в </w:t>
    </w:r>
    <w:proofErr w:type="spellStart"/>
    <w:r w:rsidRPr="003A52CC">
      <w:rPr>
        <w:rFonts w:ascii="Times New Roman" w:hAnsi="Times New Roman" w:cs="Times New Roman"/>
        <w:b/>
        <w:sz w:val="28"/>
        <w:szCs w:val="28"/>
      </w:rPr>
      <w:t>Сургутском</w:t>
    </w:r>
    <w:proofErr w:type="spellEnd"/>
    <w:r w:rsidRPr="003A52CC">
      <w:rPr>
        <w:rFonts w:ascii="Times New Roman" w:hAnsi="Times New Roman" w:cs="Times New Roman"/>
        <w:b/>
        <w:sz w:val="28"/>
        <w:szCs w:val="28"/>
      </w:rPr>
      <w:t xml:space="preserve"> государственном университете</w:t>
    </w:r>
  </w:p>
  <w:p w:rsidR="003A52CC" w:rsidRPr="003A52CC" w:rsidRDefault="003A52CC" w:rsidP="003A52CC">
    <w:pPr>
      <w:pStyle w:val="a9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14 декабря 2019 года</w:t>
    </w:r>
  </w:p>
  <w:p w:rsidR="003A52CC" w:rsidRPr="003A52CC" w:rsidRDefault="003A52CC">
    <w:pPr>
      <w:pStyle w:val="a9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0C"/>
    <w:rsid w:val="00107C14"/>
    <w:rsid w:val="001E21B2"/>
    <w:rsid w:val="0038366E"/>
    <w:rsid w:val="003A52CC"/>
    <w:rsid w:val="0045262E"/>
    <w:rsid w:val="00471A96"/>
    <w:rsid w:val="004775E0"/>
    <w:rsid w:val="004A2A0C"/>
    <w:rsid w:val="004E5A10"/>
    <w:rsid w:val="00526099"/>
    <w:rsid w:val="005C22A4"/>
    <w:rsid w:val="00620BEF"/>
    <w:rsid w:val="008D5CA7"/>
    <w:rsid w:val="00954893"/>
    <w:rsid w:val="00A9720C"/>
    <w:rsid w:val="00BE007C"/>
    <w:rsid w:val="00C97E13"/>
    <w:rsid w:val="00D370C8"/>
    <w:rsid w:val="00D70CA8"/>
    <w:rsid w:val="00DE6B21"/>
    <w:rsid w:val="00E61E62"/>
    <w:rsid w:val="00F2495F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0E80"/>
  <w15:docId w15:val="{63C71A26-748E-4EA9-AE06-FEB3F3B2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paragraph" w:styleId="a9">
    <w:name w:val="header"/>
    <w:basedOn w:val="a"/>
    <w:pPr>
      <w:suppressLineNumbers/>
      <w:tabs>
        <w:tab w:val="center" w:pos="7143"/>
        <w:tab w:val="right" w:pos="14287"/>
      </w:tabs>
    </w:pPr>
  </w:style>
  <w:style w:type="table" w:styleId="aa">
    <w:name w:val="Table Grid"/>
    <w:basedOn w:val="a1"/>
    <w:uiPriority w:val="39"/>
    <w:rsid w:val="000F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620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0BEF"/>
    <w:rPr>
      <w:color w:val="00000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A9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720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7A973-C730-4101-8C9F-7FC3C255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Мялковская Дарья Игоревна</dc:creator>
  <dc:description/>
  <cp:lastModifiedBy>Панченко Ирина Александровна</cp:lastModifiedBy>
  <cp:revision>6</cp:revision>
  <cp:lastPrinted>2019-12-06T07:07:00Z</cp:lastPrinted>
  <dcterms:created xsi:type="dcterms:W3CDTF">2019-12-05T09:39:00Z</dcterms:created>
  <dcterms:modified xsi:type="dcterms:W3CDTF">2019-12-06T07:15:00Z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